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9B" w:rsidRDefault="007A5B9B" w:rsidP="00D03F2B">
      <w:pPr>
        <w:jc w:val="both"/>
      </w:pPr>
      <w:r>
        <w:t>Na te</w:t>
      </w:r>
      <w:r w:rsidR="00D03F2B">
        <w:t>melju članka 74. Statuta Osnovne škole Ivana Mažuranića, Obrovac Sinjski,</w:t>
      </w:r>
      <w:r>
        <w:t xml:space="preserve"> a u svezi članka 52. Zakona o proračunu (NN, br. 87/08., 136/12. i 15/15.), </w:t>
      </w:r>
      <w:r w:rsidR="00D03F2B">
        <w:rPr>
          <w:rFonts w:cstheme="minorHAnsi"/>
        </w:rPr>
        <w:t>članka 34. Zakona</w:t>
      </w:r>
      <w:r w:rsidR="00D03F2B" w:rsidRPr="00020D3E">
        <w:rPr>
          <w:rFonts w:cstheme="minorHAnsi"/>
        </w:rPr>
        <w:t xml:space="preserve"> o fiskal</w:t>
      </w:r>
      <w:r w:rsidR="00D03F2B">
        <w:rPr>
          <w:rFonts w:cstheme="minorHAnsi"/>
        </w:rPr>
        <w:t>noj odgovornosti (NN, br. 111/18) i članka 7. Uredbe</w:t>
      </w:r>
      <w:r w:rsidR="00D03F2B" w:rsidRPr="00020D3E">
        <w:rPr>
          <w:rFonts w:cstheme="minorHAnsi"/>
        </w:rPr>
        <w:t xml:space="preserve"> o sastavljanju</w:t>
      </w:r>
      <w:r w:rsidR="00D03F2B">
        <w:rPr>
          <w:rFonts w:cstheme="minorHAnsi"/>
        </w:rPr>
        <w:t xml:space="preserve"> </w:t>
      </w:r>
      <w:r w:rsidR="00D03F2B" w:rsidRPr="00020D3E">
        <w:rPr>
          <w:rFonts w:cstheme="minorHAnsi"/>
        </w:rPr>
        <w:t xml:space="preserve"> i predaji Izjave o fiskal</w:t>
      </w:r>
      <w:r w:rsidR="00D03F2B">
        <w:rPr>
          <w:rFonts w:cstheme="minorHAnsi"/>
        </w:rPr>
        <w:t>ne odgovornosti (NN, br. 95/19</w:t>
      </w:r>
      <w:r w:rsidR="00D03F2B" w:rsidRPr="00020D3E">
        <w:rPr>
          <w:rFonts w:cstheme="minorHAnsi"/>
        </w:rPr>
        <w:t xml:space="preserve">) </w:t>
      </w:r>
      <w:r>
        <w:t xml:space="preserve">na prijedlog ravnatelja, Školski odbor Osnovne škole Ivana Mažuranića, Obrovac Sinjski, </w:t>
      </w:r>
      <w:r w:rsidR="004D3377">
        <w:t xml:space="preserve">na </w:t>
      </w:r>
      <w:r w:rsidR="00036B75">
        <w:t>sjed</w:t>
      </w:r>
      <w:r w:rsidR="00236D91">
        <w:t xml:space="preserve">nici, održanoj 21. prosinca </w:t>
      </w:r>
      <w:r>
        <w:t xml:space="preserve">2020. godine, donosi </w:t>
      </w:r>
    </w:p>
    <w:p w:rsidR="007A5B9B" w:rsidRPr="007A5B9B" w:rsidRDefault="007A5B9B" w:rsidP="007A5B9B">
      <w:pPr>
        <w:jc w:val="center"/>
        <w:rPr>
          <w:b/>
        </w:rPr>
      </w:pPr>
      <w:r w:rsidRPr="007A5B9B">
        <w:rPr>
          <w:b/>
        </w:rPr>
        <w:t>PRAVILNIK O STJECANJU I NAČINU KORIŠTENJA VLASTITIH PRIHODA</w:t>
      </w:r>
    </w:p>
    <w:p w:rsidR="007A5B9B" w:rsidRDefault="007A5B9B" w:rsidP="007A5B9B">
      <w:pPr>
        <w:jc w:val="center"/>
      </w:pPr>
      <w:r>
        <w:t>Članak 1.</w:t>
      </w:r>
    </w:p>
    <w:p w:rsidR="007A5B9B" w:rsidRDefault="007A5B9B" w:rsidP="007A5B9B">
      <w:r>
        <w:t>Ovim Pravilnikom uređuju se mjerila i način korištenja vlastitih prihoda koje ostvaruje Osnovna š</w:t>
      </w:r>
      <w:r w:rsidR="00D03F2B">
        <w:t>kola Ivana Mažuranića, Obrovac S</w:t>
      </w:r>
      <w:r>
        <w:t xml:space="preserve">injski,  (u daljnjem tekstu: Škola). Odredbe ovog Pravilnika ne odnose se na sredstva državnog proračuna koje doznačuje ministarstvo nadležno za znanost i obrazovanje sukladno odredbama zakona i propisa </w:t>
      </w:r>
      <w:r w:rsidR="005929F8">
        <w:t>kojima se uređuje osnovnoškolsko</w:t>
      </w:r>
      <w:bookmarkStart w:id="0" w:name="_GoBack"/>
      <w:bookmarkEnd w:id="0"/>
      <w:r>
        <w:t xml:space="preserve"> obrazovanje, županije, namjenske prihode od sufinanciranja, odnosno prihode dobivene putem provedbe nacionalnih i EU projekata. </w:t>
      </w:r>
    </w:p>
    <w:p w:rsidR="007A5B9B" w:rsidRDefault="007A5B9B" w:rsidP="007A5B9B">
      <w:pPr>
        <w:jc w:val="center"/>
      </w:pPr>
      <w:r>
        <w:t>Članak 2.</w:t>
      </w:r>
    </w:p>
    <w:p w:rsidR="007A5B9B" w:rsidRDefault="007A5B9B" w:rsidP="007A5B9B">
      <w:pPr>
        <w:pStyle w:val="Bezproreda"/>
        <w:jc w:val="both"/>
      </w:pPr>
      <w:r>
        <w:t xml:space="preserve">Sukladno članku 52. Zakona o proračunu (NN, br. 87/08., 136/12. i 15/15.), vlastitim prihodima smatraju se prihodi koje Škola ostvari od obavljanja poslova na tržištu i tržnim uvjetima. U skladu sa stavkom 1. ovoga članka, Škola ostvaruje vlastite prihode od najma učioničkog i drugog prostora škole  i to : dvorana za tjelesnu i zdravstvenu kulturu i višenamjenski/poslovni  prostor. </w:t>
      </w:r>
    </w:p>
    <w:p w:rsidR="007A5B9B" w:rsidRDefault="007A5B9B" w:rsidP="007A5B9B">
      <w:pPr>
        <w:pStyle w:val="Bezproreda"/>
        <w:jc w:val="both"/>
      </w:pPr>
      <w:r>
        <w:t>Škola je dužna vlastite prihode evidentirati sukladno propisima kojima je uređeno proračunsko računovodstvo.</w:t>
      </w:r>
    </w:p>
    <w:p w:rsidR="007A5B9B" w:rsidRDefault="007A5B9B" w:rsidP="007A5B9B">
      <w:pPr>
        <w:jc w:val="center"/>
      </w:pPr>
      <w:r>
        <w:t>Članak 3.</w:t>
      </w:r>
    </w:p>
    <w:p w:rsidR="007A5B9B" w:rsidRDefault="007A5B9B" w:rsidP="007A5B9B">
      <w:pPr>
        <w:pStyle w:val="Bezproreda"/>
      </w:pPr>
      <w:r>
        <w:t xml:space="preserve"> Vlastiti prihodi iz članka 2. ovoga Pravilnika koriste se za podmirenje rashoda povezanih s obavljanjem djelatnosti od kojih se ostvaruju vlastiti prihodi, i to ponajprije za:</w:t>
      </w:r>
    </w:p>
    <w:p w:rsidR="007A5B9B" w:rsidRPr="007A5B9B" w:rsidRDefault="007A5B9B" w:rsidP="007A5B9B">
      <w:pPr>
        <w:pStyle w:val="Bezproreda"/>
      </w:pPr>
      <w:r>
        <w:t xml:space="preserve">- </w:t>
      </w:r>
      <w:r w:rsidRPr="007A5B9B">
        <w:t xml:space="preserve"> materijalno –financijskih rashoda Škole nastalih realizacijom programa i aktivnosti  temeljem kojih</w:t>
      </w:r>
    </w:p>
    <w:p w:rsidR="007A5B9B" w:rsidRPr="007A5B9B" w:rsidRDefault="007A5B9B" w:rsidP="007A5B9B">
      <w:pPr>
        <w:spacing w:after="0" w:line="240" w:lineRule="auto"/>
      </w:pPr>
      <w:r w:rsidRPr="007A5B9B">
        <w:t xml:space="preserve"> su vlastiti prihodi ostvareni.</w:t>
      </w:r>
    </w:p>
    <w:p w:rsidR="007A5B9B" w:rsidRPr="007A5B9B" w:rsidRDefault="007A5B9B" w:rsidP="007A5B9B">
      <w:pPr>
        <w:spacing w:after="0" w:line="240" w:lineRule="auto"/>
      </w:pPr>
      <w:r w:rsidRPr="007A5B9B">
        <w:t>-troškova za podizanje razine učeničkog standarda kupnjom razne opreme</w:t>
      </w:r>
    </w:p>
    <w:p w:rsidR="007A5B9B" w:rsidRPr="007A5B9B" w:rsidRDefault="007A5B9B" w:rsidP="007A5B9B">
      <w:pPr>
        <w:spacing w:after="0" w:line="240" w:lineRule="auto"/>
      </w:pPr>
      <w:r w:rsidRPr="007A5B9B">
        <w:t>-nagrade učenicima za postignute rezultate sukladno posebnoj Odluci.</w:t>
      </w:r>
    </w:p>
    <w:p w:rsidR="007A5B9B" w:rsidRPr="007A5B9B" w:rsidRDefault="007A5B9B" w:rsidP="007A5B9B">
      <w:pPr>
        <w:spacing w:after="0" w:line="240" w:lineRule="auto"/>
      </w:pPr>
      <w:r w:rsidRPr="007A5B9B">
        <w:t>-troškovi seminara i stručnih usavršavanja radnika</w:t>
      </w:r>
    </w:p>
    <w:p w:rsidR="007A5B9B" w:rsidRPr="007A5B9B" w:rsidRDefault="007A5B9B" w:rsidP="007A5B9B">
      <w:pPr>
        <w:spacing w:after="0" w:line="240" w:lineRule="auto"/>
      </w:pPr>
      <w:r w:rsidRPr="007A5B9B">
        <w:t>-nagrade zaposlenicima  za radne rezultate sukladno posebnoj Odluci.</w:t>
      </w:r>
    </w:p>
    <w:p w:rsidR="00D03F2B" w:rsidRDefault="007A5B9B" w:rsidP="00D03F2B">
      <w:pPr>
        <w:spacing w:after="0" w:line="240" w:lineRule="auto"/>
      </w:pPr>
      <w:r w:rsidRPr="007A5B9B">
        <w:t>-</w:t>
      </w:r>
      <w:r w:rsidR="00D03F2B" w:rsidRPr="00D03F2B">
        <w:t xml:space="preserve"> </w:t>
      </w:r>
      <w:r w:rsidR="00D03F2B">
        <w:t>podmirenje materijalnih rashoda nastalih obavljanjem djelatnosti Škole</w:t>
      </w:r>
      <w:r w:rsidRPr="007A5B9B">
        <w:t xml:space="preserve">  tj. oni troškovi  za koje nisu dostatni prihodi od Osnivača.</w:t>
      </w:r>
    </w:p>
    <w:p w:rsidR="007A5B9B" w:rsidRDefault="007A5B9B" w:rsidP="00D03F2B">
      <w:pPr>
        <w:spacing w:after="0" w:line="240" w:lineRule="auto"/>
      </w:pPr>
      <w:r>
        <w:t xml:space="preserve"> Iznosi ostvarenih vlastitih prihoda koji preostanu nakon podmirenja rashoda iz stavka 1. ovog članka koriste se kao sredstva za obavljanje redovne djelatnosti i pobolj</w:t>
      </w:r>
      <w:r w:rsidR="00D03F2B">
        <w:t xml:space="preserve">šanje standarda osnovnoškolskog </w:t>
      </w:r>
      <w:r>
        <w:t xml:space="preserve">obrazovanja, te za podmirenje tekućih i kapitalnih rashoda. O načinu korištenja sredstava iz stavka 1. ovog članka odlučuje ravnatelj Škole prema odredbama Statuta. U slučaju potrebe za hitnim ili nepredviđenim troškovima, na prijedlog ravnatelja, Školski odbor može posebnom odlukom rasporediti vlastite prihode na način različit od onoga koji je određen stavkom 1. i stavkom 2. ovog članka. </w:t>
      </w:r>
    </w:p>
    <w:p w:rsidR="007A5B9B" w:rsidRDefault="007A5B9B" w:rsidP="007A5B9B">
      <w:pPr>
        <w:jc w:val="center"/>
      </w:pPr>
      <w:r>
        <w:t>Članak 4.</w:t>
      </w:r>
    </w:p>
    <w:p w:rsidR="007A5B9B" w:rsidRDefault="007A5B9B">
      <w:r>
        <w:t xml:space="preserve">Vlastiti prihodi prikupljeni tijekom jedne kalendarske godine koji se ne utroše za podmirenje troškova iz članka 3. ovoga Pravilnika nastalih u toj kalendarskoj godini, rasporedit će se u pričuvu ili će se prebaciti u sljedeću kalendarsku godinu za podmirenje iste vrste troškova za koje su inicijalno bili namijenjeni. </w:t>
      </w:r>
    </w:p>
    <w:p w:rsidR="004D3377" w:rsidRDefault="004D3377"/>
    <w:p w:rsidR="004D3377" w:rsidRDefault="004D3377"/>
    <w:p w:rsidR="007A5B9B" w:rsidRDefault="007A5B9B" w:rsidP="007A5B9B">
      <w:pPr>
        <w:jc w:val="center"/>
      </w:pPr>
      <w:r>
        <w:lastRenderedPageBreak/>
        <w:t>Članak 5.</w:t>
      </w:r>
    </w:p>
    <w:p w:rsidR="007A5B9B" w:rsidRDefault="007A5B9B">
      <w:r>
        <w:t>Na prijedlog ravnatelja, Školski odbor će svake kalendarske godine najkasnije do 31. prosinca donijeti Financijski plan u kojem će biti navedena visina očekivanih vlastitih prihoda u narednoj kalendarskoj godine te pregled očekivanog utroška vlastitih prihoda po pojedinim kategorijama troškova. Ravnatelj će svake godine, najkasnije do 31. siječnj</w:t>
      </w:r>
      <w:r w:rsidR="00B957A6">
        <w:t>a u sklopu Izvještaja o izvršenju financijskog plana</w:t>
      </w:r>
      <w:r>
        <w:t xml:space="preserve"> za prethodnu godinu, podnijeti Školskom odboru izviješće o ostvarenim vlastitim prihodima i o trošenju sredstava iz vlastitih prihoda u prethodnoj kalendarskoj godini. Ako je došlo do odstupanja u trošenju vlastitih prihoda u prethodnoj kalendarskoj godini predviđenog člankom 3. ovog Pravilnika, ravnatelj Škole obavijestit će Školski odbor o uzrocima odstupanja i mjerama za otklanjanje uzroka koje su dovele do tog odstupanja. </w:t>
      </w:r>
    </w:p>
    <w:p w:rsidR="007A5B9B" w:rsidRDefault="007A5B9B" w:rsidP="007A5B9B">
      <w:pPr>
        <w:jc w:val="center"/>
      </w:pPr>
      <w:r>
        <w:t>Članak 6.</w:t>
      </w:r>
    </w:p>
    <w:p w:rsidR="007A5B9B" w:rsidRDefault="007A5B9B">
      <w:r>
        <w:t>Ovaj Pravilnik stupa na snagu danom donošenja i bit će objavljen na oglasnoj ploči i mrežnoj stranici Škole.</w:t>
      </w:r>
    </w:p>
    <w:p w:rsidR="007A5B9B" w:rsidRDefault="00D03F2B" w:rsidP="007A5B9B">
      <w:pPr>
        <w:spacing w:after="0"/>
      </w:pPr>
      <w:r>
        <w:t xml:space="preserve">KLASA: </w:t>
      </w:r>
      <w:r w:rsidR="00236D91">
        <w:t>003-05/20-01/01</w:t>
      </w:r>
    </w:p>
    <w:p w:rsidR="007A5B9B" w:rsidRDefault="007A5B9B" w:rsidP="007A5B9B">
      <w:pPr>
        <w:spacing w:after="0"/>
      </w:pPr>
      <w:r>
        <w:t>URBR</w:t>
      </w:r>
      <w:r w:rsidR="00D03F2B">
        <w:t>OJ:</w:t>
      </w:r>
      <w:r w:rsidR="00236D91">
        <w:t>2175-16-01-20-01</w:t>
      </w:r>
      <w:r w:rsidR="00D03F2B">
        <w:t xml:space="preserve"> </w:t>
      </w:r>
      <w:r>
        <w:t xml:space="preserve"> </w:t>
      </w:r>
    </w:p>
    <w:p w:rsidR="007A5B9B" w:rsidRDefault="00D03F2B" w:rsidP="007A5B9B">
      <w:pPr>
        <w:spacing w:after="0"/>
      </w:pPr>
      <w:r>
        <w:t xml:space="preserve">Obrovac Sinjski, </w:t>
      </w:r>
      <w:r w:rsidR="00236D91">
        <w:t>21. prosinca 2020.</w:t>
      </w:r>
    </w:p>
    <w:p w:rsidR="007A5B9B" w:rsidRDefault="007A5B9B"/>
    <w:p w:rsidR="007A5B9B" w:rsidRDefault="007A5B9B" w:rsidP="007A5B9B">
      <w:pPr>
        <w:jc w:val="right"/>
      </w:pPr>
      <w:r>
        <w:t>Predsjednik Školskog odbora:</w:t>
      </w:r>
    </w:p>
    <w:p w:rsidR="00294BEA" w:rsidRDefault="00D03F2B" w:rsidP="007A5B9B">
      <w:pPr>
        <w:jc w:val="right"/>
      </w:pPr>
      <w:r>
        <w:t xml:space="preserve"> Stipe Radić, </w:t>
      </w:r>
      <w:proofErr w:type="spellStart"/>
      <w:r>
        <w:t>prof</w:t>
      </w:r>
      <w:proofErr w:type="spellEnd"/>
    </w:p>
    <w:sectPr w:rsidR="0029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9B"/>
    <w:rsid w:val="00036B75"/>
    <w:rsid w:val="00236D91"/>
    <w:rsid w:val="00294BEA"/>
    <w:rsid w:val="004D3377"/>
    <w:rsid w:val="005929F8"/>
    <w:rsid w:val="007A5B9B"/>
    <w:rsid w:val="00B957A6"/>
    <w:rsid w:val="00D0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5292-0A70-4905-ACBC-6829D74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5B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cp:lastPrinted>2020-12-15T08:42:00Z</cp:lastPrinted>
  <dcterms:created xsi:type="dcterms:W3CDTF">2020-12-15T08:19:00Z</dcterms:created>
  <dcterms:modified xsi:type="dcterms:W3CDTF">2020-12-30T06:40:00Z</dcterms:modified>
</cp:coreProperties>
</file>