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BAA" w:rsidRDefault="00A72BAA" w:rsidP="00A72BAA">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A72BAA" w:rsidRDefault="00A72BAA" w:rsidP="00A72BAA">
      <w:pPr>
        <w:jc w:val="both"/>
      </w:pPr>
    </w:p>
    <w:p w:rsidR="00A72BAA" w:rsidRDefault="00A72BAA" w:rsidP="00A72BAA">
      <w:pPr>
        <w:jc w:val="both"/>
      </w:pPr>
    </w:p>
    <w:p w:rsidR="00A72BAA" w:rsidRDefault="00A72BAA" w:rsidP="00A72BAA">
      <w:pPr>
        <w:jc w:val="both"/>
      </w:pPr>
    </w:p>
    <w:p w:rsidR="00A72BAA" w:rsidRDefault="00A72BAA" w:rsidP="00A72BAA">
      <w:pPr>
        <w:jc w:val="both"/>
      </w:pPr>
    </w:p>
    <w:p w:rsidR="00A72BAA" w:rsidRDefault="00A72BAA" w:rsidP="00A72BAA">
      <w:pPr>
        <w:jc w:val="both"/>
      </w:pPr>
      <w:r>
        <w:t>REPUBLIKA HRVATSKA</w:t>
      </w:r>
    </w:p>
    <w:p w:rsidR="00A72BAA" w:rsidRDefault="00A72BAA" w:rsidP="00A72BAA">
      <w:pPr>
        <w:jc w:val="both"/>
      </w:pPr>
      <w:r>
        <w:t>SPLITSKO-DALMATINSKA ŽUPANIJA</w:t>
      </w:r>
    </w:p>
    <w:p w:rsidR="00A72BAA" w:rsidRDefault="00A72BAA" w:rsidP="00A72BAA">
      <w:pPr>
        <w:jc w:val="both"/>
      </w:pPr>
      <w:r>
        <w:t>OSNOVNA ŠKOLA IVANA MAŽURANIĆA</w:t>
      </w:r>
    </w:p>
    <w:p w:rsidR="00A72BAA" w:rsidRDefault="00A72BAA" w:rsidP="00A72BAA">
      <w:pPr>
        <w:jc w:val="both"/>
      </w:pPr>
      <w:r>
        <w:t>Obrovac Sinjski 242/C</w:t>
      </w:r>
    </w:p>
    <w:p w:rsidR="00A72BAA" w:rsidRDefault="00A72BAA" w:rsidP="00A72BAA">
      <w:pPr>
        <w:jc w:val="both"/>
      </w:pPr>
      <w:r>
        <w:t>21241 Obrovac Sinjski</w:t>
      </w:r>
    </w:p>
    <w:p w:rsidR="00A72BAA" w:rsidRDefault="00A72BAA" w:rsidP="00A72BAA">
      <w:r>
        <w:t>OIB: 67272246049</w:t>
      </w:r>
    </w:p>
    <w:p w:rsidR="00A72BAA" w:rsidRDefault="00A72BAA" w:rsidP="00A72BAA">
      <w:r>
        <w:t>KLASA: 112-01/26-03/04</w:t>
      </w:r>
    </w:p>
    <w:p w:rsidR="00A72BAA" w:rsidRDefault="00A72BAA" w:rsidP="00A72BAA">
      <w:r>
        <w:t>URBROJ: 2175-16-4-01-26-03</w:t>
      </w:r>
    </w:p>
    <w:p w:rsidR="00A72BAA" w:rsidRDefault="00A72BAA" w:rsidP="00A72BAA">
      <w:pPr>
        <w:rPr>
          <w:color w:val="000000" w:themeColor="text1"/>
          <w:sz w:val="22"/>
          <w:szCs w:val="22"/>
        </w:rPr>
      </w:pPr>
      <w:r>
        <w:rPr>
          <w:color w:val="000000" w:themeColor="text1"/>
          <w:sz w:val="22"/>
          <w:szCs w:val="22"/>
        </w:rPr>
        <w:t>U  Obrovcu Sinjskom 15.  siječnja 2026.</w:t>
      </w:r>
    </w:p>
    <w:p w:rsidR="00A72BAA" w:rsidRDefault="00A72BAA" w:rsidP="00A72BAA"/>
    <w:p w:rsidR="00A72BAA" w:rsidRDefault="00A72BAA" w:rsidP="00A72BAA">
      <w:pPr>
        <w:jc w:val="both"/>
      </w:pPr>
      <w:r>
        <w:t>Na temelju članka 15. Pravilnika o postupku zapošljavanja te procjeni i vrednovanju kandidata za zapošljavanje (u daljnjem tekstu: Pravilnik), Povjerenstvo za procjenu i vrednovanje kandidata za zapošljavanje (u daljnjem tekstu. Povjerenstvo) objavljuje sljedeći:</w:t>
      </w:r>
    </w:p>
    <w:p w:rsidR="00A72BAA" w:rsidRDefault="00A72BAA" w:rsidP="00A72BAA"/>
    <w:p w:rsidR="00A72BAA" w:rsidRDefault="00A72BAA" w:rsidP="00A72BAA">
      <w:pPr>
        <w:jc w:val="center"/>
        <w:rPr>
          <w:rFonts w:cs="Arial"/>
        </w:rPr>
      </w:pPr>
      <w:r>
        <w:rPr>
          <w:rFonts w:cs="Arial"/>
        </w:rPr>
        <w:t xml:space="preserve">POZIV NA USMENU PROCJENU ODNOSNO TESTIRANJE I VREDNOVANJE </w:t>
      </w:r>
    </w:p>
    <w:p w:rsidR="00A72BAA" w:rsidRDefault="00A72BAA" w:rsidP="00A72BAA">
      <w:pPr>
        <w:jc w:val="center"/>
        <w:rPr>
          <w:rFonts w:cs="Arial"/>
        </w:rPr>
      </w:pPr>
      <w:r>
        <w:rPr>
          <w:rFonts w:cs="Arial"/>
        </w:rPr>
        <w:t>KANDIDATA ZA ZAPOŠLJAVANJE NA RADNOM MJESTU</w:t>
      </w:r>
    </w:p>
    <w:p w:rsidR="00A72BAA" w:rsidRDefault="00BB0D04" w:rsidP="00A72BAA">
      <w:pPr>
        <w:jc w:val="center"/>
        <w:rPr>
          <w:rFonts w:cs="Arial"/>
          <w:b/>
        </w:rPr>
      </w:pPr>
      <w:r>
        <w:rPr>
          <w:rFonts w:cs="Arial"/>
          <w:b/>
        </w:rPr>
        <w:t>UČITELJ KOJI OBAVLJA POSLOVE UČITELJA MATEMATIKE</w:t>
      </w:r>
    </w:p>
    <w:p w:rsidR="00A72BAA" w:rsidRDefault="00A72BAA" w:rsidP="00A72BAA">
      <w:pPr>
        <w:rPr>
          <w:b/>
        </w:rPr>
      </w:pPr>
    </w:p>
    <w:p w:rsidR="00A72BAA" w:rsidRDefault="00A72BAA" w:rsidP="00A72BAA">
      <w:pPr>
        <w:jc w:val="center"/>
        <w:rPr>
          <w:b/>
        </w:rPr>
      </w:pPr>
      <w:r>
        <w:rPr>
          <w:b/>
        </w:rPr>
        <w:t>I.</w:t>
      </w:r>
    </w:p>
    <w:p w:rsidR="00A72BAA" w:rsidRDefault="00A72BAA" w:rsidP="00A72BAA">
      <w:pPr>
        <w:jc w:val="both"/>
      </w:pPr>
      <w:r>
        <w:t>Temeljem</w:t>
      </w:r>
      <w:r>
        <w:rPr>
          <w:b/>
        </w:rPr>
        <w:t xml:space="preserve"> </w:t>
      </w:r>
      <w:r>
        <w:t xml:space="preserve">natječaja  za zasnivanje radnog odnosa </w:t>
      </w:r>
      <w:r>
        <w:rPr>
          <w:b/>
        </w:rPr>
        <w:t xml:space="preserve">za radno mjesto učitelj koji obavlja poslove učitelja matematike, </w:t>
      </w:r>
      <w:r>
        <w:rPr>
          <w:b/>
          <w:color w:val="000000" w:themeColor="text1"/>
        </w:rPr>
        <w:t>na određeno puno radno vrijeme (40 sati tjedno)</w:t>
      </w:r>
      <w:r>
        <w:t>, koji je objavljen dana 30. prosinca 2025. na mrežnoj stranici i oglasnoj ploči Hrvatskog zavoda za zapošljavanje i mrežnoj stranici i oglasnoj ploči  Osnovne škole Ivana Mažuranića, Obrovac Sinjski, Povjerenstvo je utvrdilo listu kandidata koji su pravodobno dostavili potpunu prijavu sa svim prilozima odnosno ispravama, odnosno Zakonske uvjete za zasnivanje radnog odnosa, radi poziva na procjenu odnosno testiranje.</w:t>
      </w:r>
    </w:p>
    <w:p w:rsidR="00A72BAA" w:rsidRDefault="00A72BAA" w:rsidP="00A72BAA"/>
    <w:p w:rsidR="00A72BAA" w:rsidRDefault="00A72BAA" w:rsidP="00A72BAA">
      <w:pPr>
        <w:jc w:val="center"/>
        <w:rPr>
          <w:b/>
        </w:rPr>
      </w:pPr>
      <w:r>
        <w:rPr>
          <w:b/>
        </w:rPr>
        <w:t>II.</w:t>
      </w:r>
    </w:p>
    <w:p w:rsidR="00A72BAA" w:rsidRPr="00217547" w:rsidRDefault="00A72BAA" w:rsidP="00A72BAA">
      <w:pPr>
        <w:jc w:val="both"/>
      </w:pPr>
      <w:bookmarkStart w:id="0" w:name="_GoBack"/>
      <w:r w:rsidRPr="00217547">
        <w:t xml:space="preserve">Sukladno članku I. pozivaju se kandidati na </w:t>
      </w:r>
      <w:r w:rsidRPr="00217547">
        <w:rPr>
          <w:b/>
        </w:rPr>
        <w:t>usmenu procjenu odnosno  testiranje koje</w:t>
      </w:r>
      <w:r w:rsidRPr="00217547">
        <w:t xml:space="preserve"> </w:t>
      </w:r>
      <w:r w:rsidRPr="00217547">
        <w:rPr>
          <w:b/>
        </w:rPr>
        <w:t xml:space="preserve">će se održat u ponedjeljak, 26. </w:t>
      </w:r>
      <w:r w:rsidR="00217547" w:rsidRPr="00217547">
        <w:rPr>
          <w:b/>
        </w:rPr>
        <w:t>siječnja 2026. s početkom u 9:3</w:t>
      </w:r>
      <w:r w:rsidRPr="00217547">
        <w:rPr>
          <w:b/>
        </w:rPr>
        <w:t>0 sati, u Osnovnoj školi Ivana Mažuranića, Obrovac Sinjski 242/C, 21241 Obrovac Sinjski u zbornici škole</w:t>
      </w:r>
      <w:r w:rsidRPr="00217547">
        <w:t>, kako slijedi:</w:t>
      </w:r>
    </w:p>
    <w:p w:rsidR="00A72BAA" w:rsidRPr="00217547" w:rsidRDefault="00A72BAA" w:rsidP="00A72BAA"/>
    <w:p w:rsidR="00A72BAA" w:rsidRPr="00217547" w:rsidRDefault="00B643FB" w:rsidP="00A72BAA">
      <w:pPr>
        <w:rPr>
          <w:b/>
          <w:u w:val="single"/>
        </w:rPr>
      </w:pPr>
      <w:r w:rsidRPr="00217547">
        <w:rPr>
          <w:b/>
          <w:u w:val="single"/>
        </w:rPr>
        <w:t>1.  Josipa Vučković</w:t>
      </w:r>
      <w:r w:rsidR="00217547" w:rsidRPr="00217547">
        <w:rPr>
          <w:b/>
          <w:u w:val="single"/>
        </w:rPr>
        <w:t xml:space="preserve">                        u  9:3</w:t>
      </w:r>
      <w:r w:rsidR="00A72BAA" w:rsidRPr="00217547">
        <w:rPr>
          <w:b/>
          <w:u w:val="single"/>
        </w:rPr>
        <w:t>0 sati</w:t>
      </w:r>
    </w:p>
    <w:p w:rsidR="00A72BAA" w:rsidRPr="00217547" w:rsidRDefault="00A72BAA" w:rsidP="00A72BAA">
      <w:pPr>
        <w:rPr>
          <w:b/>
          <w:u w:val="single"/>
        </w:rPr>
      </w:pPr>
    </w:p>
    <w:p w:rsidR="00A72BAA" w:rsidRPr="00217547" w:rsidRDefault="00B643FB" w:rsidP="00A72BAA">
      <w:pPr>
        <w:rPr>
          <w:b/>
          <w:u w:val="single"/>
        </w:rPr>
      </w:pPr>
      <w:r w:rsidRPr="00217547">
        <w:rPr>
          <w:b/>
          <w:u w:val="single"/>
        </w:rPr>
        <w:t>2. Sara Tomašević</w:t>
      </w:r>
      <w:r w:rsidR="00A72BAA" w:rsidRPr="00217547">
        <w:rPr>
          <w:b/>
          <w:u w:val="single"/>
        </w:rPr>
        <w:t xml:space="preserve">  </w:t>
      </w:r>
      <w:r w:rsidRPr="00217547">
        <w:rPr>
          <w:b/>
          <w:u w:val="single"/>
        </w:rPr>
        <w:t xml:space="preserve">                       </w:t>
      </w:r>
      <w:r w:rsidR="00217547" w:rsidRPr="00217547">
        <w:rPr>
          <w:b/>
          <w:u w:val="single"/>
        </w:rPr>
        <w:t xml:space="preserve"> u  9:45</w:t>
      </w:r>
      <w:r w:rsidR="00A72BAA" w:rsidRPr="00217547">
        <w:rPr>
          <w:b/>
          <w:u w:val="single"/>
        </w:rPr>
        <w:t xml:space="preserve"> sati</w:t>
      </w:r>
    </w:p>
    <w:p w:rsidR="00A72BAA" w:rsidRPr="00217547" w:rsidRDefault="00A72BAA" w:rsidP="00A72BAA">
      <w:pPr>
        <w:rPr>
          <w:b/>
          <w:u w:val="single"/>
        </w:rPr>
      </w:pPr>
    </w:p>
    <w:p w:rsidR="00A72BAA" w:rsidRPr="00217547" w:rsidRDefault="00B643FB" w:rsidP="00A72BAA">
      <w:pPr>
        <w:rPr>
          <w:b/>
          <w:u w:val="single"/>
        </w:rPr>
      </w:pPr>
      <w:r w:rsidRPr="00217547">
        <w:rPr>
          <w:b/>
          <w:u w:val="single"/>
        </w:rPr>
        <w:t xml:space="preserve">3. Nataša </w:t>
      </w:r>
      <w:proofErr w:type="spellStart"/>
      <w:r w:rsidRPr="00217547">
        <w:rPr>
          <w:b/>
          <w:u w:val="single"/>
        </w:rPr>
        <w:t>Pivačić</w:t>
      </w:r>
      <w:proofErr w:type="spellEnd"/>
      <w:r w:rsidRPr="00217547">
        <w:rPr>
          <w:b/>
          <w:u w:val="single"/>
        </w:rPr>
        <w:t xml:space="preserve"> </w:t>
      </w:r>
      <w:proofErr w:type="spellStart"/>
      <w:r w:rsidRPr="00217547">
        <w:rPr>
          <w:b/>
          <w:u w:val="single"/>
        </w:rPr>
        <w:t>Kusić</w:t>
      </w:r>
      <w:proofErr w:type="spellEnd"/>
      <w:r w:rsidRPr="00217547">
        <w:rPr>
          <w:b/>
          <w:u w:val="single"/>
        </w:rPr>
        <w:t xml:space="preserve">                </w:t>
      </w:r>
      <w:r w:rsidR="00217547" w:rsidRPr="00217547">
        <w:rPr>
          <w:b/>
          <w:u w:val="single"/>
        </w:rPr>
        <w:t xml:space="preserve"> u  10:00</w:t>
      </w:r>
      <w:r w:rsidR="00A72BAA" w:rsidRPr="00217547">
        <w:rPr>
          <w:b/>
          <w:u w:val="single"/>
        </w:rPr>
        <w:t xml:space="preserve"> sati </w:t>
      </w:r>
    </w:p>
    <w:p w:rsidR="00A72BAA" w:rsidRPr="00217547" w:rsidRDefault="00A72BAA" w:rsidP="00A72BAA">
      <w:pPr>
        <w:rPr>
          <w:b/>
          <w:u w:val="single"/>
        </w:rPr>
      </w:pPr>
    </w:p>
    <w:p w:rsidR="00B643FB" w:rsidRPr="00217547" w:rsidRDefault="00B643FB" w:rsidP="00A72BAA">
      <w:pPr>
        <w:rPr>
          <w:b/>
          <w:u w:val="single"/>
        </w:rPr>
      </w:pPr>
      <w:r w:rsidRPr="00217547">
        <w:rPr>
          <w:b/>
          <w:u w:val="single"/>
        </w:rPr>
        <w:t>4.</w:t>
      </w:r>
      <w:r w:rsidR="006902FF" w:rsidRPr="00217547">
        <w:rPr>
          <w:b/>
          <w:u w:val="single"/>
        </w:rPr>
        <w:t xml:space="preserve"> </w:t>
      </w:r>
      <w:r w:rsidRPr="00217547">
        <w:rPr>
          <w:b/>
          <w:u w:val="single"/>
        </w:rPr>
        <w:t>Katarina Marić____________</w:t>
      </w:r>
      <w:r w:rsidR="005A5A4D" w:rsidRPr="00217547">
        <w:rPr>
          <w:b/>
          <w:u w:val="single"/>
        </w:rPr>
        <w:t xml:space="preserve"> </w:t>
      </w:r>
      <w:r w:rsidR="00217547" w:rsidRPr="00217547">
        <w:rPr>
          <w:b/>
          <w:u w:val="single"/>
        </w:rPr>
        <w:t>_u 10:15</w:t>
      </w:r>
      <w:r w:rsidRPr="00217547">
        <w:rPr>
          <w:b/>
          <w:u w:val="single"/>
        </w:rPr>
        <w:t xml:space="preserve"> sati                       </w:t>
      </w:r>
    </w:p>
    <w:p w:rsidR="00A72BAA" w:rsidRPr="00217547" w:rsidRDefault="00A72BAA" w:rsidP="00A72BAA">
      <w:pPr>
        <w:rPr>
          <w:b/>
        </w:rPr>
      </w:pPr>
    </w:p>
    <w:bookmarkEnd w:id="0"/>
    <w:p w:rsidR="00A72BAA" w:rsidRDefault="00A72BAA" w:rsidP="00A72BAA">
      <w:pPr>
        <w:rPr>
          <w:b/>
        </w:rPr>
      </w:pPr>
      <w:r>
        <w:t xml:space="preserve">                                                                    </w:t>
      </w:r>
      <w:r>
        <w:rPr>
          <w:b/>
        </w:rPr>
        <w:t>III.</w:t>
      </w:r>
    </w:p>
    <w:p w:rsidR="00A72BAA" w:rsidRDefault="00A72BAA" w:rsidP="00A72BAA">
      <w:r>
        <w:rPr>
          <w:b/>
        </w:rPr>
        <w:t>Procjena odnosno testiranje obaviti će se usmeno iz područja poznavanja propisa koji se odnose na djelokrug rada  i to iz sljedećih izvora</w:t>
      </w:r>
      <w:r>
        <w:t>:</w:t>
      </w:r>
    </w:p>
    <w:p w:rsidR="00A72BAA" w:rsidRDefault="00A72BAA" w:rsidP="00A72BAA">
      <w:pPr>
        <w:jc w:val="both"/>
        <w:rPr>
          <w:sz w:val="22"/>
          <w:szCs w:val="22"/>
        </w:rPr>
      </w:pPr>
    </w:p>
    <w:p w:rsidR="00A72BAA" w:rsidRDefault="00A72BAA" w:rsidP="00A72BAA">
      <w:pPr>
        <w:jc w:val="both"/>
      </w:pPr>
      <w:r>
        <w:lastRenderedPageBreak/>
        <w:t>- Zakon o odgoju i obrazovanju u osnovnoj i srednjoj školi (NN 87/08, 86/09, 92/10, 105/10, 90/11, 5/12, 16/12, 86/12, 126/12, 94/13, 152/14, 7/17, 68/18 ,98/19 , 64/20, 151/22, 155/23 i 156/23)</w:t>
      </w:r>
    </w:p>
    <w:p w:rsidR="00A72BAA" w:rsidRDefault="00A72BAA" w:rsidP="00A72BAA">
      <w:pPr>
        <w:jc w:val="both"/>
        <w:rPr>
          <w:rStyle w:val="Hiperveza"/>
          <w:rFonts w:eastAsia="Microsoft YaHei"/>
          <w:sz w:val="22"/>
          <w:szCs w:val="22"/>
        </w:rPr>
      </w:pPr>
    </w:p>
    <w:p w:rsidR="00A72BAA" w:rsidRDefault="00217547" w:rsidP="00A72BAA">
      <w:pPr>
        <w:jc w:val="both"/>
        <w:rPr>
          <w:rStyle w:val="Hiperveza"/>
          <w:rFonts w:eastAsia="Microsoft YaHei"/>
          <w:sz w:val="22"/>
          <w:szCs w:val="22"/>
        </w:rPr>
      </w:pPr>
      <w:hyperlink r:id="rId6" w:history="1">
        <w:r w:rsidR="00A72BAA">
          <w:rPr>
            <w:rStyle w:val="Hiperveza"/>
            <w:rFonts w:eastAsia="Microsoft YaHei"/>
            <w:sz w:val="22"/>
            <w:szCs w:val="22"/>
          </w:rPr>
          <w:t>https://www.zakon.hr/z/317/Zakon-o-odgoju-i-obrazovanju-u-osnovnoj-i-srednjoj-%C5%A1koli</w:t>
        </w:r>
      </w:hyperlink>
    </w:p>
    <w:p w:rsidR="00A72BAA" w:rsidRDefault="00A72BAA" w:rsidP="00A72BAA">
      <w:pPr>
        <w:jc w:val="both"/>
      </w:pPr>
    </w:p>
    <w:p w:rsidR="00A72BAA" w:rsidRDefault="00A72BAA" w:rsidP="00A72BAA">
      <w:r>
        <w:t>- Pravilnik o načinima, postupcima i elementima vrednovanja učenika u osnovnoj i srednjoj školi (NN 112/10, 82/19 ,43/20 i 100/2021)</w:t>
      </w:r>
    </w:p>
    <w:p w:rsidR="00A72BAA" w:rsidRDefault="00A72BAA" w:rsidP="00A72BAA"/>
    <w:p w:rsidR="00A72BAA" w:rsidRDefault="00217547" w:rsidP="00A72BAA">
      <w:hyperlink r:id="rId7" w:history="1">
        <w:r w:rsidR="00A72BAA">
          <w:rPr>
            <w:rStyle w:val="Hiperveza"/>
            <w:rFonts w:eastAsia="Microsoft YaHei"/>
          </w:rPr>
          <w:t>https://narodne-novine.nn.hr/clanci/sluzbeni/2010_09_112_2973.html</w:t>
        </w:r>
      </w:hyperlink>
    </w:p>
    <w:p w:rsidR="00A72BAA" w:rsidRDefault="00217547" w:rsidP="00A72BAA">
      <w:hyperlink r:id="rId8" w:history="1">
        <w:r w:rsidR="00A72BAA">
          <w:rPr>
            <w:rStyle w:val="Hiperveza"/>
            <w:rFonts w:eastAsia="Microsoft YaHei"/>
          </w:rPr>
          <w:t>https://narodne-novine.nn.hr/clanci/sluzbeni/2019_09_82_1709.html</w:t>
        </w:r>
      </w:hyperlink>
    </w:p>
    <w:p w:rsidR="00A72BAA" w:rsidRDefault="00217547" w:rsidP="00A72BAA">
      <w:hyperlink r:id="rId9" w:history="1">
        <w:r w:rsidR="00A72BAA">
          <w:rPr>
            <w:rStyle w:val="Hiperveza"/>
            <w:rFonts w:eastAsia="Microsoft YaHei"/>
          </w:rPr>
          <w:t>https://narodne-novine.nn.hr/clanci/sluzbeni/2020_04_43_898.html</w:t>
        </w:r>
      </w:hyperlink>
    </w:p>
    <w:p w:rsidR="00A72BAA" w:rsidRDefault="00217547" w:rsidP="00A72BAA">
      <w:pPr>
        <w:jc w:val="both"/>
      </w:pPr>
      <w:hyperlink r:id="rId10" w:history="1">
        <w:r w:rsidR="00A72BAA">
          <w:rPr>
            <w:rStyle w:val="Hiperveza"/>
            <w:rFonts w:eastAsia="Microsoft YaHei"/>
          </w:rPr>
          <w:t>https://narodne-novine.nn.hr/clanci/sluzbeni/2021_09_100_1801.html</w:t>
        </w:r>
      </w:hyperlink>
      <w:r w:rsidR="00A72BAA">
        <w:t xml:space="preserve">  </w:t>
      </w:r>
    </w:p>
    <w:p w:rsidR="00A72BAA" w:rsidRDefault="00A72BAA" w:rsidP="00A72BAA">
      <w:pPr>
        <w:jc w:val="both"/>
      </w:pPr>
    </w:p>
    <w:p w:rsidR="00A72BAA" w:rsidRDefault="00A72BAA" w:rsidP="00A72BAA">
      <w:pPr>
        <w:pStyle w:val="Naslov2"/>
        <w:numPr>
          <w:ilvl w:val="0"/>
          <w:numId w:val="0"/>
        </w:numPr>
        <w:rPr>
          <w:rFonts w:hint="eastAsia"/>
          <w:b w:val="0"/>
          <w:sz w:val="24"/>
          <w:szCs w:val="24"/>
        </w:rPr>
      </w:pPr>
      <w:r>
        <w:rPr>
          <w:rFonts w:ascii="Minion Pro Cond Disp;serif" w:hAnsi="Minion Pro Cond Disp;serif"/>
          <w:b w:val="0"/>
          <w:color w:val="231F20"/>
          <w:sz w:val="24"/>
          <w:szCs w:val="24"/>
        </w:rPr>
        <w:t>-  Kurikulum za nastavni predmet MATEMATIKA</w:t>
      </w:r>
    </w:p>
    <w:p w:rsidR="00A72BAA" w:rsidRDefault="00217547" w:rsidP="00A72BAA">
      <w:pPr>
        <w:pStyle w:val="Tijeloteksta"/>
        <w:rPr>
          <w:kern w:val="36"/>
        </w:rPr>
      </w:pPr>
      <w:hyperlink r:id="rId11" w:history="1">
        <w:r w:rsidR="00A72BAA">
          <w:rPr>
            <w:rStyle w:val="Hiperveza"/>
            <w:rFonts w:eastAsia="Microsoft YaHei"/>
          </w:rPr>
          <w:t>https://narodne-novine.nn.hr/clanci/sluzbeni/2019_01_7_146.html</w:t>
        </w:r>
      </w:hyperlink>
      <w:r w:rsidR="00A72BAA">
        <w:rPr>
          <w:lang w:eastAsia="zh-CN" w:bidi="hi-IN"/>
        </w:rPr>
        <w:t xml:space="preserve"> </w:t>
      </w:r>
      <w:r w:rsidR="00A72BAA">
        <w:rPr>
          <w:kern w:val="36"/>
        </w:rPr>
        <w:t xml:space="preserve"> </w:t>
      </w:r>
    </w:p>
    <w:p w:rsidR="00A72BAA" w:rsidRDefault="00A72BAA" w:rsidP="00A72BAA">
      <w:pPr>
        <w:pStyle w:val="Tijeloteksta"/>
        <w:rPr>
          <w:lang w:eastAsia="zh-CN" w:bidi="hi-IN"/>
        </w:rPr>
      </w:pPr>
    </w:p>
    <w:p w:rsidR="00A72BAA" w:rsidRDefault="00A72BAA" w:rsidP="00A72BAA">
      <w:pPr>
        <w:jc w:val="both"/>
      </w:pPr>
      <w:r>
        <w:t xml:space="preserve">Eksperimentalni program OSNOVNA ŠKOLA KAO CJELODNEVNA ŠKOLA: Uravnotežen, pravedan, učinkovit i održiv sustav odgoja i obrazovanja </w:t>
      </w:r>
    </w:p>
    <w:p w:rsidR="00A72BAA" w:rsidRDefault="00A72BAA" w:rsidP="00A72BAA">
      <w:pPr>
        <w:jc w:val="both"/>
        <w:rPr>
          <w:rFonts w:eastAsia="Microsoft YaHei"/>
          <w:color w:val="0000FF"/>
          <w:u w:val="single"/>
        </w:rPr>
      </w:pPr>
    </w:p>
    <w:p w:rsidR="00A72BAA" w:rsidRDefault="00217547" w:rsidP="00A72BAA">
      <w:pPr>
        <w:pStyle w:val="Tijeloteksta"/>
        <w:rPr>
          <w:rStyle w:val="Hiperveza"/>
          <w:rFonts w:eastAsia="Microsoft YaHei"/>
        </w:rPr>
      </w:pPr>
      <w:hyperlink r:id="rId12" w:history="1">
        <w:r w:rsidR="00A72BAA">
          <w:rPr>
            <w:rStyle w:val="Hiperveza"/>
            <w:rFonts w:eastAsia="Microsoft YaHei"/>
          </w:rPr>
          <w:t>https://mzo.gov.hr/UserDocsImages/dokumenti/Obrazovanje/OsnovneSkole/Cjelodnevna-skola/Eksperimentalni-program-Osnovna-skola-kao-cjelodnevna-skola.pdf</w:t>
        </w:r>
      </w:hyperlink>
    </w:p>
    <w:p w:rsidR="00A72BAA" w:rsidRDefault="00A72BAA" w:rsidP="00A72BAA">
      <w:pPr>
        <w:numPr>
          <w:ilvl w:val="0"/>
          <w:numId w:val="1"/>
        </w:numPr>
        <w:shd w:val="clear" w:color="auto" w:fill="FFFFFF"/>
        <w:textAlignment w:val="baseline"/>
        <w:outlineLvl w:val="1"/>
        <w:rPr>
          <w:bCs/>
        </w:rPr>
      </w:pPr>
      <w:r>
        <w:rPr>
          <w:bCs/>
        </w:rPr>
        <w:t>- Pravilnik o kriterijima za izricanje pedagoških mjera</w:t>
      </w:r>
    </w:p>
    <w:p w:rsidR="00A72BAA" w:rsidRDefault="00217547" w:rsidP="00A72BAA">
      <w:pPr>
        <w:pStyle w:val="Tijeloteksta"/>
        <w:rPr>
          <w:lang w:eastAsia="zh-CN" w:bidi="hi-IN"/>
        </w:rPr>
      </w:pPr>
      <w:hyperlink r:id="rId13" w:history="1">
        <w:r w:rsidR="00A72BAA">
          <w:rPr>
            <w:rStyle w:val="Hiperveza"/>
            <w:rFonts w:eastAsia="Microsoft YaHei"/>
          </w:rPr>
          <w:t>https://narodne-novine.nn.hr/clanci/sluzbeni/2015_09_94_1818.html</w:t>
        </w:r>
      </w:hyperlink>
      <w:r w:rsidR="00A72BAA">
        <w:rPr>
          <w:lang w:eastAsia="zh-CN" w:bidi="hi-IN"/>
        </w:rPr>
        <w:t xml:space="preserve"> </w:t>
      </w:r>
    </w:p>
    <w:p w:rsidR="00A72BAA" w:rsidRDefault="00A72BAA" w:rsidP="00A72BAA">
      <w:pPr>
        <w:numPr>
          <w:ilvl w:val="0"/>
          <w:numId w:val="1"/>
        </w:numPr>
        <w:shd w:val="clear" w:color="auto" w:fill="FFFFFF"/>
        <w:textAlignment w:val="baseline"/>
        <w:outlineLvl w:val="1"/>
        <w:rPr>
          <w:bCs/>
        </w:rPr>
      </w:pPr>
      <w:r>
        <w:rPr>
          <w:bCs/>
        </w:rPr>
        <w:t>- Pravilnik o izmjeni Pravilnika o kriterijima za izricanje pedagoških mjera</w:t>
      </w:r>
    </w:p>
    <w:p w:rsidR="00A72BAA" w:rsidRDefault="00217547" w:rsidP="00A72BAA">
      <w:pPr>
        <w:pStyle w:val="Tijeloteksta"/>
        <w:rPr>
          <w:lang w:eastAsia="zh-CN" w:bidi="hi-IN"/>
        </w:rPr>
      </w:pPr>
      <w:hyperlink r:id="rId14" w:history="1">
        <w:r w:rsidR="00A72BAA">
          <w:rPr>
            <w:rStyle w:val="Hiperveza"/>
            <w:rFonts w:eastAsia="Microsoft YaHei"/>
          </w:rPr>
          <w:t>https://narodne-novine.nn.hr/clanci/sluzbeni/2017_01_3_125.html</w:t>
        </w:r>
      </w:hyperlink>
      <w:r w:rsidR="00A72BAA">
        <w:rPr>
          <w:lang w:eastAsia="zh-CN" w:bidi="hi-IN"/>
        </w:rPr>
        <w:t xml:space="preserve"> </w:t>
      </w:r>
    </w:p>
    <w:p w:rsidR="00A72BAA" w:rsidRDefault="00A72BAA" w:rsidP="00A72BAA">
      <w:pPr>
        <w:pStyle w:val="Tijeloteksta"/>
        <w:rPr>
          <w:lang w:eastAsia="zh-CN" w:bidi="hi-IN"/>
        </w:rPr>
      </w:pPr>
      <w:r>
        <w:rPr>
          <w:lang w:eastAsia="zh-CN" w:bidi="hi-IN"/>
        </w:rPr>
        <w:t>- Pravilnik o izvođenju izleta, ekskurzija i drugih odgojno-obrazovnih aktivnosti izvan škole</w:t>
      </w:r>
    </w:p>
    <w:p w:rsidR="00A72BAA" w:rsidRDefault="00217547" w:rsidP="00A72BAA">
      <w:pPr>
        <w:pStyle w:val="Tijeloteksta"/>
        <w:rPr>
          <w:lang w:eastAsia="zh-CN" w:bidi="hi-IN"/>
        </w:rPr>
      </w:pPr>
      <w:hyperlink r:id="rId15" w:history="1">
        <w:r w:rsidR="00A72BAA">
          <w:rPr>
            <w:rStyle w:val="Hiperveza"/>
            <w:rFonts w:eastAsia="Microsoft YaHei"/>
          </w:rPr>
          <w:t>https://www.zakon.hr/c/podzakonski-propis/27325/pravilnik-o-izvodenju-izleta%2C-ekskurzija-i-drugih-odgojno-obrazovnih-aktivnosti-izvan-skole-%E2%80%93-procisceni-tekst</w:t>
        </w:r>
      </w:hyperlink>
      <w:r w:rsidR="00A72BAA">
        <w:rPr>
          <w:lang w:eastAsia="zh-CN" w:bidi="hi-IN"/>
        </w:rPr>
        <w:t xml:space="preserve"> </w:t>
      </w:r>
    </w:p>
    <w:p w:rsidR="00A72BAA" w:rsidRDefault="00A72BAA" w:rsidP="00A72BAA">
      <w:pPr>
        <w:jc w:val="center"/>
        <w:rPr>
          <w:b/>
        </w:rPr>
      </w:pPr>
      <w:r>
        <w:rPr>
          <w:b/>
        </w:rPr>
        <w:t>IV.</w:t>
      </w:r>
    </w:p>
    <w:p w:rsidR="00A72BAA" w:rsidRDefault="00A72BAA" w:rsidP="00A72BAA">
      <w:pPr>
        <w:jc w:val="both"/>
      </w:pPr>
      <w:r>
        <w:t>Prilikom pristupanja procjeni odnosno testiranju kandidati su dužni sa sobom imati odgovarajuću identifikacijsku ispravu (važeću osobnu iskaznicu, putovnicu ili vozačku dozvolu).</w:t>
      </w:r>
    </w:p>
    <w:p w:rsidR="00A72BAA" w:rsidRDefault="00A72BAA" w:rsidP="00A72BAA">
      <w:pPr>
        <w:jc w:val="center"/>
        <w:rPr>
          <w:b/>
        </w:rPr>
      </w:pPr>
      <w:r>
        <w:rPr>
          <w:b/>
        </w:rPr>
        <w:t>V.</w:t>
      </w:r>
    </w:p>
    <w:p w:rsidR="00A72BAA" w:rsidRDefault="00A72BAA" w:rsidP="00A72BAA">
      <w:pPr>
        <w:jc w:val="both"/>
      </w:pPr>
      <w:r>
        <w:t>Ako kandidat ne pristupi procjeni odnosno testiranju smatra se da je odustao od prijave na natječaj.</w:t>
      </w:r>
    </w:p>
    <w:p w:rsidR="00A72BAA" w:rsidRDefault="00A72BAA" w:rsidP="00A72BAA">
      <w:pPr>
        <w:jc w:val="center"/>
        <w:rPr>
          <w:b/>
        </w:rPr>
      </w:pPr>
      <w:r>
        <w:rPr>
          <w:b/>
        </w:rPr>
        <w:t>VI.</w:t>
      </w:r>
    </w:p>
    <w:p w:rsidR="00A72BAA" w:rsidRDefault="00A72BAA" w:rsidP="00A72BAA">
      <w:pPr>
        <w:jc w:val="both"/>
      </w:pPr>
      <w:r>
        <w:t>Ovaj poziv na procjenu odnosno na testiranje upućuje se najmanje pet dana prije dana određenog za procjenu odnosno testiranje.</w:t>
      </w:r>
    </w:p>
    <w:p w:rsidR="00A72BAA" w:rsidRDefault="00A72BAA" w:rsidP="00A72BAA">
      <w:pPr>
        <w:jc w:val="both"/>
      </w:pPr>
      <w:r>
        <w:t xml:space="preserve">Poziv se objavljuje na mrežnoj stranici Škole rubrika ZAPOŠLJAVANJE, </w:t>
      </w:r>
      <w:proofErr w:type="spellStart"/>
      <w:r>
        <w:t>podrubrika</w:t>
      </w:r>
      <w:proofErr w:type="spellEnd"/>
      <w:r>
        <w:t xml:space="preserve"> POZIV KANDIDATA NA TESTIRANJE </w:t>
      </w:r>
    </w:p>
    <w:p w:rsidR="00A72BAA" w:rsidRDefault="00217547" w:rsidP="00A72BAA">
      <w:hyperlink r:id="rId16" w:history="1">
        <w:r w:rsidR="00A72BAA">
          <w:rPr>
            <w:rStyle w:val="Hiperveza"/>
            <w:rFonts w:eastAsia="Microsoft YaHei"/>
          </w:rPr>
          <w:t>http://osim.hr/category/poziv-kandidata-na-testiranje/</w:t>
        </w:r>
      </w:hyperlink>
    </w:p>
    <w:p w:rsidR="00A72BAA" w:rsidRDefault="00A72BAA" w:rsidP="00A72BAA"/>
    <w:p w:rsidR="00A72BAA" w:rsidRDefault="00A72BAA" w:rsidP="00A72BAA"/>
    <w:p w:rsidR="00A177B6" w:rsidRPr="00A72BAA" w:rsidRDefault="00A72BAA" w:rsidP="00A72BAA">
      <w:pPr>
        <w:jc w:val="center"/>
        <w:rPr>
          <w:sz w:val="22"/>
          <w:szCs w:val="22"/>
        </w:rPr>
      </w:pPr>
      <w:r>
        <w:rPr>
          <w:sz w:val="22"/>
          <w:szCs w:val="22"/>
        </w:rPr>
        <w:t>POVJERENSTVO ZA PROCJENU I VREDNOVANJE KANDIDATA ZA ZAPOŠLJAVANJE</w:t>
      </w:r>
    </w:p>
    <w:sectPr w:rsidR="00A177B6" w:rsidRPr="00A72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inion Pro Cond Disp;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AA"/>
    <w:rsid w:val="000B41A3"/>
    <w:rsid w:val="00217547"/>
    <w:rsid w:val="00254281"/>
    <w:rsid w:val="005A5A4D"/>
    <w:rsid w:val="006902FF"/>
    <w:rsid w:val="00A72BAA"/>
    <w:rsid w:val="00B643FB"/>
    <w:rsid w:val="00B95DAB"/>
    <w:rsid w:val="00BB0D04"/>
    <w:rsid w:val="00C462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37AC8-B26E-45C9-9CCD-3BDE3D1D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AA"/>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A72BAA"/>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A72BAA"/>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A72BAA"/>
    <w:rPr>
      <w:color w:val="0000FF"/>
      <w:u w:val="single"/>
    </w:rPr>
  </w:style>
  <w:style w:type="paragraph" w:styleId="Tijeloteksta">
    <w:name w:val="Body Text"/>
    <w:basedOn w:val="Normal"/>
    <w:link w:val="TijelotekstaChar"/>
    <w:uiPriority w:val="99"/>
    <w:semiHidden/>
    <w:unhideWhenUsed/>
    <w:rsid w:val="00A72BAA"/>
    <w:pPr>
      <w:spacing w:after="120"/>
    </w:pPr>
  </w:style>
  <w:style w:type="character" w:customStyle="1" w:styleId="TijelotekstaChar">
    <w:name w:val="Tijelo teksta Char"/>
    <w:basedOn w:val="Zadanifontodlomka"/>
    <w:link w:val="Tijeloteksta"/>
    <w:uiPriority w:val="99"/>
    <w:semiHidden/>
    <w:rsid w:val="00A72BAA"/>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5_09_94_1818.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hyperlink" Target="https://mzo.gov.hr/UserDocsImages/dokumenti/Obrazovanje/OsnovneSkole/Cjelodnevna-skola/Eksperimentalni-program-Osnovna-skola-kao-cjelodnevna-skol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sim.hr/category/poziv-kandidata-na-testiranje/" TargetMode="External"/><Relationship Id="rId1" Type="http://schemas.openxmlformats.org/officeDocument/2006/relationships/numbering" Target="numbering.xml"/><Relationship Id="rId6" Type="http://schemas.openxmlformats.org/officeDocument/2006/relationships/hyperlink" Target="https://www.zakon.hr/z/317/Zakon-o-odgoju-i-obrazovanju-u-osnovnoj-i-srednjoj-%C5%A1koli" TargetMode="External"/><Relationship Id="rId11" Type="http://schemas.openxmlformats.org/officeDocument/2006/relationships/hyperlink" Target="https://narodne-novine.nn.hr/clanci/sluzbeni/2019_01_7_146.html" TargetMode="External"/><Relationship Id="rId5" Type="http://schemas.openxmlformats.org/officeDocument/2006/relationships/image" Target="media/image1.jpeg"/><Relationship Id="rId15" Type="http://schemas.openxmlformats.org/officeDocument/2006/relationships/hyperlink" Target="https://www.zakon.hr/c/podzakonski-propis/27325/pravilnik-o-izvodenju-izleta%2C-ekskurzija-i-drugih-odgojno-obrazovnih-aktivnosti-izvan-skole-%E2%80%93-procisceni-tekst" TargetMode="Externa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7_01_3_12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795</Words>
  <Characters>4535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8</cp:revision>
  <dcterms:created xsi:type="dcterms:W3CDTF">2026-01-16T09:05:00Z</dcterms:created>
  <dcterms:modified xsi:type="dcterms:W3CDTF">2026-01-19T12:23:00Z</dcterms:modified>
</cp:coreProperties>
</file>